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D324931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230C3">
        <w:rPr>
          <w:rFonts w:asciiTheme="minorEastAsia" w:hAnsiTheme="minorEastAsia" w:hint="eastAsia"/>
        </w:rPr>
        <w:t>京都府綾部市長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0230C3">
        <w:rPr>
          <w:rFonts w:hint="eastAsia"/>
          <w:spacing w:val="100"/>
          <w:kern w:val="0"/>
          <w:fitText w:val="1560" w:id="1700045313"/>
        </w:rPr>
        <w:t>名称及</w:t>
      </w:r>
      <w:r w:rsidRPr="000230C3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230C3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2025-04-01T01:45:00Z</dcterms:modified>
</cp:coreProperties>
</file>